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72C" w:rsidRPr="007A272C" w:rsidRDefault="007A272C" w:rsidP="007A272C">
      <w:pPr>
        <w:spacing w:after="0" w:line="240" w:lineRule="auto"/>
        <w:ind w:left="10080" w:hanging="432"/>
        <w:outlineLvl w:val="0"/>
        <w:rPr>
          <w:rFonts w:ascii="Arial" w:eastAsia="Times New Roman" w:hAnsi="Arial" w:cs="Arial"/>
          <w:b/>
          <w:bCs/>
          <w:color w:val="663300"/>
          <w:kern w:val="36"/>
          <w:sz w:val="48"/>
          <w:szCs w:val="48"/>
          <w:lang w:eastAsia="ru-RU"/>
        </w:rPr>
      </w:pPr>
      <w:bookmarkStart w:id="0" w:name="sub_1012"/>
      <w:r w:rsidRPr="007A272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Положению об оплате труда</w:t>
      </w:r>
      <w:bookmarkEnd w:id="0"/>
    </w:p>
    <w:p w:rsidR="007A272C" w:rsidRPr="007A272C" w:rsidRDefault="007A272C" w:rsidP="007A272C">
      <w:pPr>
        <w:spacing w:after="0" w:line="240" w:lineRule="auto"/>
        <w:ind w:left="10080" w:hanging="432"/>
        <w:outlineLvl w:val="0"/>
        <w:rPr>
          <w:rFonts w:ascii="Arial" w:eastAsia="Times New Roman" w:hAnsi="Arial" w:cs="Arial"/>
          <w:b/>
          <w:bCs/>
          <w:color w:val="663300"/>
          <w:kern w:val="36"/>
          <w:sz w:val="48"/>
          <w:szCs w:val="48"/>
          <w:lang w:eastAsia="ru-RU"/>
        </w:rPr>
      </w:pPr>
      <w:r w:rsidRPr="007A272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работников </w:t>
      </w:r>
      <w:proofErr w:type="gramStart"/>
      <w:r w:rsidRPr="007A272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Муниципальн</w:t>
      </w:r>
      <w:r w:rsidRPr="007A272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lastRenderedPageBreak/>
        <w:t>ого</w:t>
      </w:r>
      <w:proofErr w:type="gramEnd"/>
    </w:p>
    <w:p w:rsidR="007A272C" w:rsidRPr="007A272C" w:rsidRDefault="007A272C" w:rsidP="007A272C">
      <w:pPr>
        <w:spacing w:after="0" w:line="240" w:lineRule="auto"/>
        <w:ind w:left="10080" w:hanging="432"/>
        <w:outlineLvl w:val="0"/>
        <w:rPr>
          <w:rFonts w:ascii="Arial" w:eastAsia="Times New Roman" w:hAnsi="Arial" w:cs="Arial"/>
          <w:b/>
          <w:bCs/>
          <w:color w:val="663300"/>
          <w:kern w:val="36"/>
          <w:sz w:val="48"/>
          <w:szCs w:val="48"/>
          <w:lang w:eastAsia="ru-RU"/>
        </w:rPr>
      </w:pPr>
      <w:r w:rsidRPr="007A272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казенного учреждения «</w:t>
      </w:r>
      <w:proofErr w:type="gramStart"/>
      <w:r w:rsidRPr="007A272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Средняя</w:t>
      </w:r>
      <w:proofErr w:type="gramEnd"/>
    </w:p>
    <w:p w:rsidR="007A272C" w:rsidRPr="007A272C" w:rsidRDefault="007A272C" w:rsidP="007A272C">
      <w:pPr>
        <w:spacing w:after="0" w:line="240" w:lineRule="auto"/>
        <w:ind w:left="10080" w:hanging="432"/>
        <w:outlineLvl w:val="0"/>
        <w:rPr>
          <w:rFonts w:ascii="Arial" w:eastAsia="Times New Roman" w:hAnsi="Arial" w:cs="Arial"/>
          <w:b/>
          <w:bCs/>
          <w:color w:val="663300"/>
          <w:kern w:val="36"/>
          <w:sz w:val="48"/>
          <w:szCs w:val="48"/>
          <w:lang w:eastAsia="ru-RU"/>
        </w:rPr>
      </w:pPr>
      <w:r w:rsidRPr="007A272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общеобразователь</w:t>
      </w:r>
      <w:r w:rsidRPr="007A272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lastRenderedPageBreak/>
        <w:t>ная школа № 9</w:t>
      </w:r>
    </w:p>
    <w:p w:rsidR="007A272C" w:rsidRPr="007A272C" w:rsidRDefault="007A272C" w:rsidP="007A272C">
      <w:pPr>
        <w:spacing w:after="0" w:line="240" w:lineRule="auto"/>
        <w:ind w:left="10080" w:hanging="432"/>
        <w:outlineLvl w:val="0"/>
        <w:rPr>
          <w:rFonts w:ascii="Arial" w:eastAsia="Times New Roman" w:hAnsi="Arial" w:cs="Arial"/>
          <w:b/>
          <w:bCs/>
          <w:color w:val="663300"/>
          <w:kern w:val="36"/>
          <w:sz w:val="48"/>
          <w:szCs w:val="48"/>
          <w:lang w:eastAsia="ru-RU"/>
        </w:rPr>
      </w:pPr>
      <w:r w:rsidRPr="007A272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г. Нижнеудинск»</w:t>
      </w:r>
    </w:p>
    <w:p w:rsidR="007A272C" w:rsidRPr="007A272C" w:rsidRDefault="007A272C" w:rsidP="007A272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663300"/>
          <w:kern w:val="36"/>
          <w:sz w:val="48"/>
          <w:szCs w:val="48"/>
          <w:lang w:eastAsia="ru-RU"/>
        </w:rPr>
      </w:pPr>
      <w:r w:rsidRPr="007A272C">
        <w:rPr>
          <w:rFonts w:ascii="Arial" w:eastAsia="Times New Roman" w:hAnsi="Arial" w:cs="Arial"/>
          <w:b/>
          <w:bCs/>
          <w:kern w:val="36"/>
          <w:sz w:val="24"/>
          <w:szCs w:val="24"/>
          <w:lang w:eastAsia="ru-RU"/>
        </w:rPr>
        <w:t>                                            </w:t>
      </w:r>
    </w:p>
    <w:p w:rsidR="007A272C" w:rsidRPr="007A272C" w:rsidRDefault="007A272C" w:rsidP="007A27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</w:t>
      </w:r>
      <w:r w:rsidRPr="007A272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Порядок</w:t>
      </w:r>
    </w:p>
    <w:p w:rsidR="007A272C" w:rsidRPr="007A272C" w:rsidRDefault="007A272C" w:rsidP="007A27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единовременного премирования  работников</w:t>
      </w:r>
    </w:p>
    <w:p w:rsidR="007A272C" w:rsidRPr="007A272C" w:rsidRDefault="007A272C" w:rsidP="007A272C">
      <w:pPr>
        <w:spacing w:before="280" w:after="28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b/>
          <w:bCs/>
          <w:color w:val="000000"/>
          <w:sz w:val="12"/>
          <w:szCs w:val="12"/>
          <w:lang w:eastAsia="ru-RU"/>
        </w:rPr>
        <w:t> </w:t>
      </w:r>
    </w:p>
    <w:p w:rsidR="007A272C" w:rsidRPr="007A272C" w:rsidRDefault="007A272C" w:rsidP="007A272C">
      <w:pPr>
        <w:spacing w:before="280" w:after="28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 Общие положения</w:t>
      </w:r>
    </w:p>
    <w:p w:rsidR="007A272C" w:rsidRPr="007A272C" w:rsidRDefault="007A272C" w:rsidP="007A272C">
      <w:pPr>
        <w:spacing w:after="0" w:line="240" w:lineRule="auto"/>
        <w:ind w:left="426" w:right="78" w:hanging="426"/>
        <w:jc w:val="both"/>
        <w:outlineLvl w:val="0"/>
        <w:rPr>
          <w:rFonts w:ascii="Arial" w:eastAsia="Times New Roman" w:hAnsi="Arial" w:cs="Arial"/>
          <w:b/>
          <w:bCs/>
          <w:color w:val="663300"/>
          <w:kern w:val="36"/>
          <w:sz w:val="48"/>
          <w:szCs w:val="48"/>
          <w:lang w:eastAsia="ru-RU"/>
        </w:rPr>
      </w:pPr>
      <w:r w:rsidRPr="007A272C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1.1  Настоящий Порядок премирования  работников МКУ СОШ № 9 г.   Нижнеудинск» устанавливает порядок и условия   материального поощрения работников учреждения.</w:t>
      </w:r>
    </w:p>
    <w:p w:rsidR="007A272C" w:rsidRPr="007A272C" w:rsidRDefault="007A272C" w:rsidP="007A272C">
      <w:pPr>
        <w:spacing w:before="280" w:after="280" w:line="240" w:lineRule="auto"/>
        <w:ind w:left="456" w:hanging="45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1.2   Настоящий Порядок распространяется  на всех работников, занимающих  должности   в соответствии со штатным расписанием, кроме директора.</w:t>
      </w:r>
    </w:p>
    <w:p w:rsidR="007A272C" w:rsidRPr="007A272C" w:rsidRDefault="007A272C" w:rsidP="007A272C">
      <w:pPr>
        <w:spacing w:before="280" w:after="280" w:line="240" w:lineRule="auto"/>
        <w:ind w:left="530" w:hanging="582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1.3.  Под премированием следует понимать выплату  работникам денежных сумм сверх размера заработной платы, включающей в себя должностной оклад, надбавки к должностному окладу, компенсационные и иные стимулирующие выплаты. </w:t>
      </w:r>
    </w:p>
    <w:p w:rsidR="007A272C" w:rsidRPr="007A272C" w:rsidRDefault="007A272C" w:rsidP="007A272C">
      <w:pPr>
        <w:spacing w:before="280" w:after="280" w:line="240" w:lineRule="auto"/>
        <w:ind w:left="456" w:hanging="45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1.4.      Премирование направлено на усиление материальной заинтересованности и  повышения ответственности работников школы за  выполнение уставных задач, своевременное и качественное выполнение ими своих   трудовых обязанностей.</w:t>
      </w:r>
    </w:p>
    <w:p w:rsidR="007A272C" w:rsidRPr="007A272C" w:rsidRDefault="007A272C" w:rsidP="007A272C">
      <w:pPr>
        <w:spacing w:before="280" w:after="280" w:line="240" w:lineRule="auto"/>
        <w:ind w:left="456" w:hanging="45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1.5. Премирование осуществляется на основе индивидуальной оценки администрацией школы  труда каждого работника и его личного вклада в обеспечение выполнения школьных  уставных задач и договорных обязательств.</w:t>
      </w:r>
    </w:p>
    <w:p w:rsidR="007A272C" w:rsidRPr="007A272C" w:rsidRDefault="007A272C" w:rsidP="007A272C">
      <w:pPr>
        <w:spacing w:before="280" w:after="280" w:line="240" w:lineRule="auto"/>
        <w:ind w:left="456" w:hanging="45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1.6.  Премирование работников по результатам их труда есть право, а не обязанность администрации и зависит, в частности, от количества и качества труда работников, а также  финансового состояния образовательного учреждения.</w:t>
      </w:r>
    </w:p>
    <w:p w:rsidR="007A272C" w:rsidRPr="007A272C" w:rsidRDefault="007A272C" w:rsidP="007A272C">
      <w:pPr>
        <w:spacing w:before="280" w:after="280" w:line="240" w:lineRule="auto"/>
        <w:ind w:left="456" w:hanging="45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Times New Roman" w:eastAsia="Times New Roman" w:hAnsi="Times New Roman" w:cs="Times New Roman"/>
          <w:color w:val="C0C0C0"/>
          <w:sz w:val="12"/>
          <w:szCs w:val="12"/>
          <w:lang w:eastAsia="ru-RU"/>
        </w:rPr>
        <w:t> </w:t>
      </w:r>
    </w:p>
    <w:p w:rsidR="007A272C" w:rsidRPr="007A272C" w:rsidRDefault="007A272C" w:rsidP="007A272C">
      <w:pPr>
        <w:spacing w:before="280" w:after="28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</w:t>
      </w:r>
      <w:r w:rsidRPr="007A27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7A272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Виды премий</w:t>
      </w:r>
    </w:p>
    <w:p w:rsidR="007A272C" w:rsidRPr="007A272C" w:rsidRDefault="007A272C" w:rsidP="007A272C">
      <w:pPr>
        <w:spacing w:before="280" w:after="280" w:line="240" w:lineRule="auto"/>
        <w:ind w:left="513" w:hanging="51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2.1. Единовременное премирование может осуществляться в отношении   работников школы:</w:t>
      </w:r>
    </w:p>
    <w:p w:rsidR="007A272C" w:rsidRPr="007A272C" w:rsidRDefault="007A272C" w:rsidP="007A272C">
      <w:pPr>
        <w:spacing w:before="280" w:after="280" w:line="240" w:lineRule="auto"/>
        <w:ind w:left="1026" w:hanging="6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2.1.1. по итогам работы за месяц,  учебную четверть, учебный год </w:t>
      </w:r>
    </w:p>
    <w:p w:rsidR="007A272C" w:rsidRPr="007A272C" w:rsidRDefault="007A272C" w:rsidP="007A272C">
      <w:pPr>
        <w:spacing w:before="280" w:after="280" w:line="240" w:lineRule="auto"/>
        <w:ind w:left="1026" w:hanging="66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    (в отношении педагогического персонала);</w:t>
      </w:r>
    </w:p>
    <w:p w:rsidR="007A272C" w:rsidRPr="007A272C" w:rsidRDefault="007A272C" w:rsidP="007A272C">
      <w:pPr>
        <w:spacing w:before="280" w:after="280" w:line="240" w:lineRule="auto"/>
        <w:ind w:left="1203" w:hanging="87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2.1.2. по итогам работы за месяц, за год (в отношении административного,  учебн</w:t>
      </w:r>
      <w:proofErr w:type="gramStart"/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о-</w:t>
      </w:r>
      <w:proofErr w:type="gramEnd"/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вспомогательного и технического персонала);</w:t>
      </w:r>
    </w:p>
    <w:p w:rsidR="007A272C" w:rsidRPr="007A272C" w:rsidRDefault="007A272C" w:rsidP="007A272C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2.1.3. в связи со знаменательными или юбилейными датами;</w:t>
      </w:r>
    </w:p>
    <w:p w:rsidR="007A272C" w:rsidRPr="007A272C" w:rsidRDefault="007A272C" w:rsidP="007A272C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7A272C" w:rsidRPr="007A272C" w:rsidRDefault="007A272C" w:rsidP="007A272C">
      <w:pPr>
        <w:spacing w:before="280" w:after="28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3. Размер премий и их источники</w:t>
      </w:r>
    </w:p>
    <w:p w:rsidR="007A272C" w:rsidRPr="007A272C" w:rsidRDefault="007A272C" w:rsidP="007A27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3.1. Источниками финансирования расходов, связанных с премированием являются:</w:t>
      </w:r>
    </w:p>
    <w:p w:rsidR="007A272C" w:rsidRPr="007A272C" w:rsidRDefault="007A272C" w:rsidP="007A27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- фонд оплаты труда образовательного учреждения;</w:t>
      </w:r>
    </w:p>
    <w:p w:rsidR="007A272C" w:rsidRPr="007A272C" w:rsidRDefault="007A272C" w:rsidP="007A272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    - доходы от предпринимательской и иной, приносящей доход  деятельности.</w:t>
      </w:r>
    </w:p>
    <w:p w:rsidR="007A272C" w:rsidRPr="007A272C" w:rsidRDefault="007A272C" w:rsidP="007A272C">
      <w:pPr>
        <w:spacing w:after="0" w:line="240" w:lineRule="auto"/>
        <w:ind w:left="580" w:hanging="59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3.2.  Единовременные премии определяется для каждого работника директором школы в твердой сумме и в размере не более одного должностного оклада.</w:t>
      </w:r>
    </w:p>
    <w:p w:rsidR="007A272C" w:rsidRPr="007A272C" w:rsidRDefault="007A272C" w:rsidP="007A272C">
      <w:pPr>
        <w:spacing w:after="0" w:line="240" w:lineRule="auto"/>
        <w:ind w:left="580" w:hanging="59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7A272C" w:rsidRPr="007A272C" w:rsidRDefault="007A272C" w:rsidP="007A272C">
      <w:pPr>
        <w:spacing w:after="0" w:line="240" w:lineRule="auto"/>
        <w:ind w:left="-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3.3</w:t>
      </w:r>
      <w:proofErr w:type="gramStart"/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  В</w:t>
      </w:r>
      <w:proofErr w:type="gramEnd"/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связи с юбилейными датами (50, 55, 60, 65, 70 лет) со дня рождения,    свадьбой, рождением ребенка  премии работникам выплачиваются в размере не более одного должностного оклада.</w:t>
      </w:r>
    </w:p>
    <w:p w:rsidR="007A272C" w:rsidRPr="007A272C" w:rsidRDefault="007A272C" w:rsidP="007A272C">
      <w:pPr>
        <w:spacing w:after="0" w:line="240" w:lineRule="auto"/>
        <w:ind w:left="-6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3.4  Премии к юбилеям со дня рождения, в связи с уходом  на пенсию   выплачиваются работникам в зависимости от их трудового вклада.           </w:t>
      </w:r>
    </w:p>
    <w:p w:rsidR="007A272C" w:rsidRPr="007A272C" w:rsidRDefault="007A272C" w:rsidP="007A272C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12"/>
          <w:szCs w:val="12"/>
          <w:lang w:eastAsia="ru-RU"/>
        </w:rPr>
        <w:t> </w:t>
      </w:r>
    </w:p>
    <w:p w:rsidR="007A272C" w:rsidRPr="007A272C" w:rsidRDefault="007A272C" w:rsidP="007A272C">
      <w:pPr>
        <w:spacing w:before="280" w:after="28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            4. Порядок утверждения, начисления и выплаты премий</w:t>
      </w:r>
    </w:p>
    <w:p w:rsidR="007A272C" w:rsidRPr="007A272C" w:rsidRDefault="007A272C" w:rsidP="007A272C">
      <w:pPr>
        <w:spacing w:before="280" w:after="28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4.1.  Решение о премировании работников принимается на основании мотивированного представления заместителя директора, главного бухгалтера, ходатайств Управляющего совета, родительской общественности и оформляется приказом директора, в котором указывается размер премии.</w:t>
      </w:r>
    </w:p>
    <w:p w:rsidR="007A272C" w:rsidRPr="007A272C" w:rsidRDefault="007A272C" w:rsidP="007A272C">
      <w:pPr>
        <w:spacing w:before="280" w:after="280" w:line="240" w:lineRule="auto"/>
        <w:ind w:left="552" w:hanging="52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4.2. В случае неудовлетворительной работы отдельных работников заместитель директора, главный бухгалтер   представляют директору школы служебную записку о  допущенном нарушении с предложением о лишении работника  премии.</w:t>
      </w:r>
    </w:p>
    <w:p w:rsidR="007A272C" w:rsidRPr="007A272C" w:rsidRDefault="007A272C" w:rsidP="007A272C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4.4. Выплата   премий не производится в случаях:</w:t>
      </w:r>
    </w:p>
    <w:p w:rsidR="007A272C" w:rsidRPr="007A272C" w:rsidRDefault="007A272C" w:rsidP="007A272C">
      <w:pPr>
        <w:spacing w:before="280" w:after="28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</w:t>
      </w:r>
      <w:r w:rsidRPr="007A27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невыполнение или ненадлежащее выполнение должностных обязанностей, предусмотренных трудовым договором или должностными инструкциями;</w:t>
      </w:r>
    </w:p>
    <w:p w:rsidR="007A272C" w:rsidRPr="007A272C" w:rsidRDefault="007A272C" w:rsidP="007A272C">
      <w:pPr>
        <w:spacing w:before="280" w:after="28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</w:t>
      </w:r>
      <w:r w:rsidRPr="007A27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невыполнение  технологических инструкций, Положений, </w:t>
      </w:r>
      <w:proofErr w:type="spellStart"/>
      <w:proofErr w:type="gramStart"/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регламен-тов</w:t>
      </w:r>
      <w:proofErr w:type="spellEnd"/>
      <w:proofErr w:type="gramEnd"/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требований по охране труда и техники безопасности;</w:t>
      </w:r>
    </w:p>
    <w:p w:rsidR="007A272C" w:rsidRPr="007A272C" w:rsidRDefault="007A272C" w:rsidP="007A272C">
      <w:pPr>
        <w:spacing w:before="280" w:after="28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</w:t>
      </w:r>
      <w:r w:rsidRPr="007A27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нарушение установленных администрацией требований оформления документации и  результатов работ;</w:t>
      </w:r>
    </w:p>
    <w:p w:rsidR="007A272C" w:rsidRPr="007A272C" w:rsidRDefault="007A272C" w:rsidP="007A272C">
      <w:pPr>
        <w:spacing w:before="280" w:after="28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</w:t>
      </w:r>
      <w:r w:rsidRPr="007A27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нарушение сроков выполнения или сдачи работ, установленных приказами и распоряжениями администрации или договорными обязательствами;</w:t>
      </w:r>
    </w:p>
    <w:p w:rsidR="007A272C" w:rsidRPr="007A272C" w:rsidRDefault="007A272C" w:rsidP="007A272C">
      <w:pPr>
        <w:spacing w:before="280" w:after="28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</w:t>
      </w:r>
      <w:r w:rsidRPr="007A27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нарушение трудовой и производственной дисциплины, Правил внутреннего трудового  распорядка, иных локальных нормативных актов;</w:t>
      </w:r>
    </w:p>
    <w:p w:rsidR="007A272C" w:rsidRPr="007A272C" w:rsidRDefault="007A272C" w:rsidP="007A272C">
      <w:pPr>
        <w:spacing w:before="280" w:after="28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</w:t>
      </w:r>
      <w:r w:rsidRPr="007A27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невыполнение приказов, указаний и поручений непосредственного руководства,  либо  администрации школы;</w:t>
      </w:r>
    </w:p>
    <w:p w:rsidR="007A272C" w:rsidRPr="007A272C" w:rsidRDefault="007A272C" w:rsidP="007A272C">
      <w:pPr>
        <w:spacing w:before="280" w:after="28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</w:t>
      </w:r>
      <w:r w:rsidRPr="007A27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наличие претензий, рекламаций, жалоб;</w:t>
      </w:r>
    </w:p>
    <w:p w:rsidR="007A272C" w:rsidRPr="007A272C" w:rsidRDefault="007A272C" w:rsidP="007A272C">
      <w:pPr>
        <w:spacing w:before="280" w:after="28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</w:t>
      </w:r>
      <w:r w:rsidRPr="007A27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обеспечение сохранности имущества и товарно-материальных ценностей,</w:t>
      </w:r>
    </w:p>
    <w:p w:rsidR="007A272C" w:rsidRPr="007A272C" w:rsidRDefault="007A272C" w:rsidP="007A272C">
      <w:pPr>
        <w:spacing w:before="280" w:after="28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t></w:t>
      </w:r>
      <w:r w:rsidRPr="007A27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упущения и искажения отчетности;</w:t>
      </w:r>
    </w:p>
    <w:p w:rsidR="007A272C" w:rsidRPr="007A272C" w:rsidRDefault="007A272C" w:rsidP="007A272C">
      <w:pPr>
        <w:spacing w:before="280" w:after="280" w:line="240" w:lineRule="auto"/>
        <w:ind w:left="1287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Symbol" w:eastAsia="Times New Roman" w:hAnsi="Symbol" w:cs="Times New Roman"/>
          <w:color w:val="000000"/>
          <w:sz w:val="26"/>
          <w:szCs w:val="26"/>
          <w:lang w:eastAsia="ru-RU"/>
        </w:rPr>
        <w:lastRenderedPageBreak/>
        <w:t></w:t>
      </w:r>
      <w:r w:rsidRPr="007A272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совершения иных нарушений, установленных трудовым законодательством, в  качестве основания для наложения дисциплинарного взыскания и увольнения.</w:t>
      </w:r>
    </w:p>
    <w:p w:rsidR="007A272C" w:rsidRPr="007A272C" w:rsidRDefault="007A272C" w:rsidP="007A272C">
      <w:pPr>
        <w:spacing w:before="280" w:after="280" w:line="240" w:lineRule="auto"/>
        <w:ind w:left="513" w:hanging="51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4.8. Лишение премии производится за расчетный период,  в котором имело место нарушение.</w:t>
      </w:r>
    </w:p>
    <w:p w:rsidR="007A272C" w:rsidRPr="007A272C" w:rsidRDefault="007A272C" w:rsidP="007A272C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A27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C46C5" w:rsidRDefault="00AC46C5">
      <w:bookmarkStart w:id="1" w:name="_GoBack"/>
      <w:bookmarkEnd w:id="1"/>
    </w:p>
    <w:sectPr w:rsidR="00A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47"/>
    <w:rsid w:val="007A272C"/>
    <w:rsid w:val="00A00F47"/>
    <w:rsid w:val="00AC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3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3714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2014-03-14T14:12:00Z</dcterms:created>
  <dcterms:modified xsi:type="dcterms:W3CDTF">2014-03-14T14:19:00Z</dcterms:modified>
</cp:coreProperties>
</file>